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18CF1" w14:textId="77777777" w:rsidR="00B05225" w:rsidRDefault="00B05225">
      <w:pPr>
        <w:pStyle w:val="ConsPlusNormal"/>
        <w:jc w:val="both"/>
        <w:outlineLvl w:val="0"/>
      </w:pPr>
      <w:bookmarkStart w:id="0" w:name="_GoBack"/>
      <w:bookmarkEnd w:id="0"/>
    </w:p>
    <w:p w14:paraId="02F8BE44" w14:textId="77777777" w:rsidR="00B05225" w:rsidRDefault="005A323E">
      <w:pPr>
        <w:pStyle w:val="ConsPlusNormal"/>
        <w:jc w:val="both"/>
      </w:pPr>
      <w:r>
        <w:rPr>
          <w:b/>
          <w:sz w:val="40"/>
        </w:rPr>
        <w:t>Подборки и консультации Горячей линии</w:t>
      </w:r>
    </w:p>
    <w:p w14:paraId="1BA7D979" w14:textId="77777777" w:rsidR="00B05225" w:rsidRDefault="005A323E">
      <w:pPr>
        <w:pStyle w:val="ConsPlusNormal"/>
        <w:spacing w:before="240"/>
        <w:jc w:val="both"/>
      </w:pPr>
      <w:r>
        <w:rPr>
          <w:b/>
        </w:rPr>
        <w:t>Актуально на 29.04.2022</w:t>
      </w:r>
    </w:p>
    <w:p w14:paraId="114EB53A" w14:textId="77777777" w:rsidR="00B05225" w:rsidRDefault="00B05225">
      <w:pPr>
        <w:pStyle w:val="ConsPlusNormal"/>
        <w:jc w:val="both"/>
      </w:pPr>
    </w:p>
    <w:p w14:paraId="138B3A61" w14:textId="77777777" w:rsidR="00B05225" w:rsidRDefault="00B05225">
      <w:pPr>
        <w:pStyle w:val="ConsPlusNormal"/>
        <w:jc w:val="both"/>
      </w:pPr>
    </w:p>
    <w:p w14:paraId="5F4B5994" w14:textId="77777777" w:rsidR="00B05225" w:rsidRDefault="005A323E">
      <w:pPr>
        <w:pStyle w:val="ConsPlusNormal"/>
        <w:jc w:val="both"/>
      </w:pPr>
      <w:r>
        <w:rPr>
          <w:b/>
        </w:rPr>
        <w:t>Вопрос:</w:t>
      </w:r>
      <w:r>
        <w:t xml:space="preserve"> Как устанавливается в судебном порядке размер алиментов при раздельном проживании родителей, если у каждого родителя остаются дети (например, один ребенок проживает с отцом, а другой - с матерью)?</w:t>
      </w:r>
    </w:p>
    <w:p w14:paraId="68B86166" w14:textId="77777777" w:rsidR="00B05225" w:rsidRDefault="00B05225">
      <w:pPr>
        <w:pStyle w:val="ConsPlusNormal"/>
        <w:jc w:val="both"/>
      </w:pPr>
    </w:p>
    <w:p w14:paraId="047D6FB5" w14:textId="77777777" w:rsidR="00B05225" w:rsidRDefault="005A323E">
      <w:pPr>
        <w:pStyle w:val="ConsPlusNormal"/>
        <w:jc w:val="both"/>
      </w:pPr>
      <w:r>
        <w:rPr>
          <w:b/>
        </w:rPr>
        <w:t>Ответ:</w:t>
      </w:r>
      <w:r>
        <w:t xml:space="preserve"> Если дети живут у разных родителей и отсутствует с</w:t>
      </w:r>
      <w:r>
        <w:t>оглашение об уплате алиментов, алименты взыскиваются с более обеспеченного родителя в пользу менее обеспеченного.</w:t>
      </w:r>
    </w:p>
    <w:p w14:paraId="5B332A93" w14:textId="77777777" w:rsidR="00B05225" w:rsidRDefault="005A323E">
      <w:pPr>
        <w:pStyle w:val="ConsPlusNormal"/>
        <w:spacing w:before="240"/>
        <w:jc w:val="both"/>
      </w:pPr>
      <w:r>
        <w:t xml:space="preserve">Алименты взыскиваются судом ежемесячно в твердой денежной сумме. Размер этой суммы определяет суд исходя из максимально возможного сохранения </w:t>
      </w:r>
      <w:r>
        <w:t>ребенку прежнего уровня его обеспечения с учетом материального и семейного положения сторон и других заслуживающих внимания обстоятельств.</w:t>
      </w:r>
    </w:p>
    <w:p w14:paraId="54F52F9B" w14:textId="77777777" w:rsidR="00B05225" w:rsidRDefault="005A323E">
      <w:pPr>
        <w:pStyle w:val="ConsPlusNormal"/>
        <w:spacing w:before="240"/>
        <w:jc w:val="both"/>
      </w:pPr>
      <w:r>
        <w:t>Если один из родителей уплачивает алименты на двоих детей, а впоследствии кто-то из детей переезжает к родителю - пла</w:t>
      </w:r>
      <w:r>
        <w:t xml:space="preserve">тельщику алиментов, такой родитель (ранее - плательщик алиментов) вправе предъявить в суд соответствующий иск об уменьшении размера алиментов, поскольку в силу закона вопросы взыскания алиментов и освобождения от их уплаты при наличии спора решаются судом </w:t>
      </w:r>
      <w:r>
        <w:t>в порядке искового производства. В иске необходимо также указать требование об определении нового места жительства ребенка. Такой иск подлежит рассмотрению в районном суде.</w:t>
      </w:r>
    </w:p>
    <w:p w14:paraId="5D301DDB" w14:textId="77777777" w:rsidR="00B05225" w:rsidRDefault="005A323E">
      <w:pPr>
        <w:pStyle w:val="ConsPlusNormal"/>
        <w:spacing w:before="240"/>
        <w:jc w:val="both"/>
      </w:pPr>
      <w:r>
        <w:t>Что касается суммы алиментов, уплаченных первому родителю (тому, с которым ранее жи</w:t>
      </w:r>
      <w:r>
        <w:t>л ребенок) после переезда ребенка к второму родителю (плательщику алиментов), то ее тоже можно вернуть как сумму неосновательного обогащения, если первый родитель не потратил деньги на содержание этого ребенка.</w:t>
      </w:r>
    </w:p>
    <w:p w14:paraId="19F63E84" w14:textId="77777777" w:rsidR="00B05225" w:rsidRDefault="00B05225">
      <w:pPr>
        <w:pStyle w:val="ConsPlusNormal"/>
        <w:jc w:val="both"/>
      </w:pPr>
    </w:p>
    <w:p w14:paraId="16C90D45" w14:textId="77777777" w:rsidR="00B05225" w:rsidRDefault="005A323E">
      <w:pPr>
        <w:pStyle w:val="ConsPlusNormal"/>
        <w:jc w:val="both"/>
      </w:pPr>
      <w:r>
        <w:rPr>
          <w:b/>
        </w:rPr>
        <w:t>Полезные документы: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765"/>
        <w:gridCol w:w="9082"/>
        <w:gridCol w:w="180"/>
      </w:tblGrid>
      <w:tr w:rsidR="00B05225" w14:paraId="28605B0F" w14:textId="77777777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D633" w14:textId="77777777" w:rsidR="00B05225" w:rsidRDefault="00B05225">
            <w:pPr>
              <w:pStyle w:val="ConsPlusNormal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663C3CF7" w14:textId="77777777" w:rsidR="00B05225" w:rsidRDefault="005A323E">
            <w:pPr>
              <w:pStyle w:val="ConsPlusNormal"/>
            </w:pPr>
            <w:r>
              <w:rPr>
                <w:noProof/>
              </w:rPr>
              <w:drawing>
                <wp:inline distT="0" distB="0" distL="0" distR="0" wp14:anchorId="25910DD4" wp14:editId="48CC38D6">
                  <wp:extent cx="371475" cy="142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2FFBB2C9" w14:textId="77777777" w:rsidR="00B05225" w:rsidRDefault="005A323E">
            <w:pPr>
              <w:pStyle w:val="ConsPlusNormal"/>
              <w:jc w:val="both"/>
            </w:pPr>
            <w:hyperlink r:id="rId7" w:tooltip="Ситуация: С кого и как взыскиваются алименты, если дети живут у разных родителей? (&quot;Электронный журнал &quot;Азбука права&quot;, 2026) {КонсультантПлюс}">
              <w:r>
                <w:rPr>
                  <w:color w:val="0000FF"/>
                </w:rPr>
                <w:t>С кого и как взыскиваются алиме</w:t>
              </w:r>
              <w:r>
                <w:rPr>
                  <w:color w:val="0000FF"/>
                </w:rPr>
                <w:t>нты, если дети живут у разных родителей?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6A7CD" w14:textId="77777777" w:rsidR="00B05225" w:rsidRDefault="00B05225">
            <w:pPr>
              <w:pStyle w:val="ConsPlusNormal"/>
            </w:pPr>
          </w:p>
        </w:tc>
      </w:tr>
      <w:tr w:rsidR="00B05225" w14:paraId="2E7139ED" w14:textId="77777777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22465" w14:textId="77777777" w:rsidR="00B05225" w:rsidRDefault="00B05225">
            <w:pPr>
              <w:pStyle w:val="ConsPlusNormal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688AF747" w14:textId="77777777" w:rsidR="00B05225" w:rsidRDefault="005A323E">
            <w:pPr>
              <w:pStyle w:val="ConsPlusNormal"/>
            </w:pPr>
            <w:r>
              <w:rPr>
                <w:noProof/>
              </w:rPr>
              <w:drawing>
                <wp:inline distT="0" distB="0" distL="0" distR="0" wp14:anchorId="5DAD33C5" wp14:editId="58A7F816">
                  <wp:extent cx="371475" cy="14287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363D4EA9" w14:textId="77777777" w:rsidR="00B05225" w:rsidRDefault="005A323E">
            <w:pPr>
              <w:pStyle w:val="ConsPlusNormal"/>
              <w:jc w:val="both"/>
            </w:pPr>
            <w:r>
              <w:t>Часть 3 ст. 83, ч. 1 ст. 119 СК РФ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F8A80" w14:textId="77777777" w:rsidR="00B05225" w:rsidRDefault="00B05225">
            <w:pPr>
              <w:pStyle w:val="ConsPlusNormal"/>
            </w:pPr>
          </w:p>
        </w:tc>
      </w:tr>
      <w:tr w:rsidR="00B05225" w14:paraId="28706817" w14:textId="77777777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80261" w14:textId="77777777" w:rsidR="00B05225" w:rsidRDefault="00B05225">
            <w:pPr>
              <w:pStyle w:val="ConsPlusNormal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3C100F71" w14:textId="77777777" w:rsidR="00B05225" w:rsidRDefault="005A323E">
            <w:pPr>
              <w:pStyle w:val="ConsPlusNormal"/>
            </w:pPr>
            <w:r>
              <w:rPr>
                <w:noProof/>
              </w:rPr>
              <w:drawing>
                <wp:inline distT="0" distB="0" distL="0" distR="0" wp14:anchorId="3EE556EF" wp14:editId="7F44DAB9">
                  <wp:extent cx="371475" cy="14287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4F2D3179" w14:textId="77777777" w:rsidR="00B05225" w:rsidRDefault="005A323E">
            <w:pPr>
              <w:pStyle w:val="ConsPlusNormal"/>
              <w:jc w:val="both"/>
            </w:pPr>
            <w:hyperlink r:id="rId8" w:tooltip="Постановление Пленума Верховного Суда РФ от 26.12.2017 N 56 &quot;О применении судами законодательства при рассмотрении дел, связанных со взысканием алиментов&quot; {КонсультантПлюс}">
              <w:r>
                <w:rPr>
                  <w:color w:val="0000FF"/>
                </w:rPr>
                <w:t>Пункт 36 Постановления Пленума Верховного Суда РФ от 26.12.2017 N 56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FDD7B" w14:textId="77777777" w:rsidR="00B05225" w:rsidRDefault="00B05225">
            <w:pPr>
              <w:pStyle w:val="ConsPlusNormal"/>
            </w:pPr>
          </w:p>
        </w:tc>
      </w:tr>
    </w:tbl>
    <w:p w14:paraId="7B55FADE" w14:textId="77777777" w:rsidR="00B05225" w:rsidRDefault="00B05225">
      <w:pPr>
        <w:pStyle w:val="ConsPlusNormal"/>
        <w:jc w:val="both"/>
      </w:pPr>
    </w:p>
    <w:p w14:paraId="2C85FF8D" w14:textId="77777777" w:rsidR="00B05225" w:rsidRDefault="00B05225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80"/>
        <w:gridCol w:w="9787"/>
        <w:gridCol w:w="180"/>
      </w:tblGrid>
      <w:tr w:rsidR="00B05225" w14:paraId="08890A8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FE95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98317" w14:textId="77777777" w:rsidR="00B05225" w:rsidRDefault="00B05225">
            <w:pPr>
              <w:pStyle w:val="ConsPlusNormal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2F4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6CC0B" w14:textId="77777777" w:rsidR="00B05225" w:rsidRDefault="00B0522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2F4E6"/>
            <w:tcMar>
              <w:top w:w="180" w:type="dxa"/>
              <w:left w:w="0" w:type="dxa"/>
              <w:bottom w:w="180" w:type="dxa"/>
              <w:right w:w="0" w:type="dxa"/>
            </w:tcMar>
          </w:tcPr>
          <w:p w14:paraId="029E8ECD" w14:textId="77777777" w:rsidR="00B05225" w:rsidRDefault="005A323E">
            <w:pPr>
              <w:pStyle w:val="ConsPlusNormal"/>
              <w:jc w:val="both"/>
            </w:pPr>
            <w:r>
              <w:rPr>
                <w:b/>
              </w:rPr>
              <w:t>Актуально на 29.04.2022</w:t>
            </w:r>
          </w:p>
          <w:p w14:paraId="17D908EB" w14:textId="77777777" w:rsidR="00B05225" w:rsidRDefault="005A323E">
            <w:pPr>
              <w:pStyle w:val="ConsPlusNormal"/>
              <w:jc w:val="both"/>
            </w:pPr>
            <w:r>
              <w:t>При оценке ситуации на другую дату требуется дополнительный анализ вопроса и просмотр цитируемых материалов.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2F4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7ECEC" w14:textId="77777777" w:rsidR="00B05225" w:rsidRDefault="00B05225">
            <w:pPr>
              <w:pStyle w:val="ConsPlusNormal"/>
            </w:pPr>
          </w:p>
        </w:tc>
      </w:tr>
    </w:tbl>
    <w:p w14:paraId="0C64B894" w14:textId="77777777" w:rsidR="00B05225" w:rsidRDefault="00B05225">
      <w:pPr>
        <w:pStyle w:val="ConsPlusNormal"/>
        <w:jc w:val="both"/>
      </w:pPr>
    </w:p>
    <w:p w14:paraId="0F09C4B5" w14:textId="77777777" w:rsidR="00B05225" w:rsidRDefault="00B05225">
      <w:pPr>
        <w:pStyle w:val="ConsPlusNormal"/>
        <w:jc w:val="both"/>
      </w:pPr>
    </w:p>
    <w:p w14:paraId="04CC1D6A" w14:textId="77777777" w:rsidR="00B05225" w:rsidRDefault="00B0522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0522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49559A" w14:textId="77777777" w:rsidR="00000000" w:rsidRDefault="005A323E">
      <w:r>
        <w:separator/>
      </w:r>
    </w:p>
  </w:endnote>
  <w:endnote w:type="continuationSeparator" w:id="0">
    <w:p w14:paraId="08DF201B" w14:textId="77777777" w:rsidR="00000000" w:rsidRDefault="005A3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1C2F2" w14:textId="77777777" w:rsidR="00B05225" w:rsidRDefault="00B05225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05225" w14:paraId="450846CB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2908806" w14:textId="77777777" w:rsidR="00B05225" w:rsidRDefault="005A323E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правовая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поддержка</w:t>
          </w:r>
        </w:p>
      </w:tc>
      <w:tc>
        <w:tcPr>
          <w:tcW w:w="1700" w:type="pct"/>
          <w:vAlign w:val="center"/>
        </w:tcPr>
        <w:p w14:paraId="7DBEF3F1" w14:textId="77777777" w:rsidR="00B05225" w:rsidRDefault="005A323E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1A15360" w14:textId="77777777" w:rsidR="00B05225" w:rsidRDefault="005A323E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990A712" w14:textId="77777777" w:rsidR="00B05225" w:rsidRDefault="005A323E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D5BA2" w14:textId="77777777" w:rsidR="00B05225" w:rsidRDefault="00B05225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05225" w14:paraId="6C7E7E34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42912E44" w14:textId="77777777" w:rsidR="00B05225" w:rsidRDefault="005A323E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6A8CD6E" w14:textId="77777777" w:rsidR="00B05225" w:rsidRDefault="005A323E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4DDCFED" w14:textId="77777777" w:rsidR="00B05225" w:rsidRDefault="005A323E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BBC7931" w14:textId="77777777" w:rsidR="00B05225" w:rsidRDefault="005A323E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7EB7D" w14:textId="77777777" w:rsidR="00000000" w:rsidRDefault="005A323E">
      <w:r>
        <w:separator/>
      </w:r>
    </w:p>
  </w:footnote>
  <w:footnote w:type="continuationSeparator" w:id="0">
    <w:p w14:paraId="7EF65134" w14:textId="77777777" w:rsidR="00000000" w:rsidRDefault="005A3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B05225" w14:paraId="5ADB8598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7BFE8038" w14:textId="77777777" w:rsidR="00B05225" w:rsidRDefault="005A323E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Вопрос: Как устанавливается в судебном порядке размер алиментов при раздельном проживании родителей, если у каждого роди...</w:t>
          </w:r>
        </w:p>
      </w:tc>
      <w:tc>
        <w:tcPr>
          <w:tcW w:w="2300" w:type="pct"/>
          <w:vAlign w:val="center"/>
        </w:tcPr>
        <w:p w14:paraId="6D89CF1D" w14:textId="77777777" w:rsidR="00B05225" w:rsidRDefault="005A323E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03.09.2026</w:t>
          </w:r>
        </w:p>
      </w:tc>
    </w:tr>
  </w:tbl>
  <w:p w14:paraId="32A0EE03" w14:textId="77777777" w:rsidR="00B05225" w:rsidRDefault="00B05225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62D7C21A" w14:textId="77777777" w:rsidR="00B05225" w:rsidRDefault="00B05225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B05225" w14:paraId="02918748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080237E9" w14:textId="77777777" w:rsidR="00B05225" w:rsidRDefault="005A323E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 wp14:anchorId="3CE6E063" wp14:editId="003B0C96">
                <wp:extent cx="1910715" cy="445770"/>
                <wp:effectExtent l="0" t="0" r="0" b="0"/>
                <wp:docPr id="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Вопрос: Как устанавливается в судебном порядке размер алиментов при раздельном </w:t>
          </w:r>
          <w:r>
            <w:rPr>
              <w:rFonts w:ascii="Tahoma" w:hAnsi="Tahoma" w:cs="Tahoma"/>
              <w:sz w:val="16"/>
              <w:szCs w:val="16"/>
            </w:rPr>
            <w:t>проживании родителей, если у каждого роди...</w:t>
          </w:r>
        </w:p>
      </w:tc>
      <w:tc>
        <w:tcPr>
          <w:tcW w:w="2300" w:type="pct"/>
          <w:vAlign w:val="center"/>
        </w:tcPr>
        <w:p w14:paraId="58279BD1" w14:textId="77777777" w:rsidR="00B05225" w:rsidRDefault="005A323E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03.09.2026</w:t>
          </w:r>
        </w:p>
      </w:tc>
    </w:tr>
  </w:tbl>
  <w:p w14:paraId="23FF8D48" w14:textId="77777777" w:rsidR="00B05225" w:rsidRDefault="00B05225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1DDBB883" w14:textId="77777777" w:rsidR="00B05225" w:rsidRDefault="00B05225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225"/>
    <w:rsid w:val="005A323E"/>
    <w:rsid w:val="00B0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D4251"/>
  <w15:docId w15:val="{45210DC7-69A1-46E5-B58A-A81FF3A5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6361&amp;date=03.09.2026&amp;dst=100088&amp;field=13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PBI&amp;n=218212&amp;date=03.09.2026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2092</Characters>
  <Application>Microsoft Office Word</Application>
  <DocSecurity>0</DocSecurity>
  <Lines>17</Lines>
  <Paragraphs>4</Paragraphs>
  <ScaleCrop>false</ScaleCrop>
  <Company>КонсультантПлюс Версия 4025.00.50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Вопрос: Как устанавливается в судебном порядке размер алиментов при раздельном проживании родителей, если у каждого родителя остаются дети (например, один ребенок проживает с отцом, а другой - с матерью)?
(Подборки и консультации Горячей линии, 2022)</dc:title>
  <dc:creator>Осипова Ирина Валерьевна</dc:creator>
  <cp:lastModifiedBy>Осипова Ирина Валерьевна</cp:lastModifiedBy>
  <cp:revision>2</cp:revision>
  <dcterms:created xsi:type="dcterms:W3CDTF">2026-09-03T10:57:00Z</dcterms:created>
  <dcterms:modified xsi:type="dcterms:W3CDTF">2026-09-03T10:57:00Z</dcterms:modified>
</cp:coreProperties>
</file>